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C59C" w14:textId="3535EF57" w:rsidR="009E672B" w:rsidRDefault="00C863FC">
      <w:r>
        <w:rPr>
          <w:noProof/>
        </w:rPr>
        <w:drawing>
          <wp:inline distT="0" distB="0" distL="0" distR="0" wp14:anchorId="712BA941" wp14:editId="486F2284">
            <wp:extent cx="5731510" cy="744220"/>
            <wp:effectExtent l="0" t="0" r="2540" b="9525"/>
            <wp:docPr id="636436615" name="Picture 1" descr="A blue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36615" name="Picture 1" descr="A blue rectangle with white border&#10;&#10;Description automatically generated"/>
                    <pic:cNvPicPr/>
                  </pic:nvPicPr>
                  <pic:blipFill>
                    <a:blip r:embed="rId5"/>
                    <a:stretch>
                      <a:fillRect/>
                    </a:stretch>
                  </pic:blipFill>
                  <pic:spPr>
                    <a:xfrm>
                      <a:off x="0" y="0"/>
                      <a:ext cx="5731510" cy="744220"/>
                    </a:xfrm>
                    <a:prstGeom prst="rect">
                      <a:avLst/>
                    </a:prstGeom>
                  </pic:spPr>
                </pic:pic>
              </a:graphicData>
            </a:graphic>
          </wp:inline>
        </w:drawing>
      </w:r>
    </w:p>
    <w:p w14:paraId="0A461559" w14:textId="6602FFFB" w:rsidR="00694AED" w:rsidRPr="00A75461" w:rsidRDefault="009917FB" w:rsidP="009917FB">
      <w:pP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546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Carbon Emissions Reporting Form - 2022/23</w:t>
      </w:r>
      <w:r w:rsidR="005D35BA" w:rsidRPr="00A7546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7546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Quick Guide</w:t>
      </w:r>
    </w:p>
    <w:p w14:paraId="63479B6B" w14:textId="79FEBEBF" w:rsidR="004B3DF8" w:rsidRPr="00A75461" w:rsidRDefault="004B3DF8">
      <w:pPr>
        <w:rPr>
          <w:sz w:val="32"/>
          <w:szCs w:val="32"/>
        </w:rPr>
      </w:pPr>
      <w:r w:rsidRPr="00A75461">
        <w:rPr>
          <w:sz w:val="32"/>
          <w:szCs w:val="32"/>
        </w:rPr>
        <w:t xml:space="preserve">To capture carbon emissions from your organisation </w:t>
      </w:r>
      <w:r w:rsidR="00A75461" w:rsidRPr="00A75461">
        <w:rPr>
          <w:sz w:val="32"/>
          <w:szCs w:val="32"/>
        </w:rPr>
        <w:t>produced</w:t>
      </w:r>
      <w:r w:rsidRPr="00A75461">
        <w:rPr>
          <w:sz w:val="32"/>
          <w:szCs w:val="32"/>
        </w:rPr>
        <w:t xml:space="preserve"> in delivering goods and services to Denbighshire County Council, we request the completion of the </w:t>
      </w:r>
      <w:r w:rsidRPr="00645819">
        <w:rPr>
          <w:b/>
          <w:bCs/>
          <w:sz w:val="32"/>
          <w:szCs w:val="32"/>
        </w:rPr>
        <w:t>Carbon Emissions Reporting Form</w:t>
      </w:r>
      <w:r w:rsidR="00A75461" w:rsidRPr="00A75461">
        <w:rPr>
          <w:sz w:val="32"/>
          <w:szCs w:val="32"/>
        </w:rPr>
        <w:t xml:space="preserve">.  This report is expected to be provided </w:t>
      </w:r>
      <w:r w:rsidR="00A75461" w:rsidRPr="00A75461">
        <w:rPr>
          <w:sz w:val="32"/>
          <w:szCs w:val="32"/>
          <w:u w:val="single"/>
        </w:rPr>
        <w:t>annually</w:t>
      </w:r>
      <w:r w:rsidR="00A75461" w:rsidRPr="00A75461">
        <w:rPr>
          <w:sz w:val="32"/>
          <w:szCs w:val="32"/>
        </w:rPr>
        <w:t>, preferably at the end of the financial year in which your contract was initiated.</w:t>
      </w:r>
    </w:p>
    <w:p w14:paraId="02C8E9EE" w14:textId="347892B7" w:rsidR="004B3DF8" w:rsidRPr="00CF1EBF" w:rsidRDefault="00A75461">
      <w:pPr>
        <w:rPr>
          <w:i/>
          <w:iCs/>
          <w:sz w:val="28"/>
          <w:szCs w:val="28"/>
        </w:rPr>
      </w:pPr>
      <w:r w:rsidRPr="00CF1EBF">
        <w:rPr>
          <w:i/>
          <w:iCs/>
          <w:sz w:val="28"/>
          <w:szCs w:val="28"/>
        </w:rPr>
        <w:t>*This reporting methodology is currently being trialled in multiple Welsh Authorities and is expected to be adopted as the standard tool advised by Welsh Government and provided to Local Authority suppliers.</w:t>
      </w:r>
    </w:p>
    <w:p w14:paraId="20C565AD" w14:textId="7F83EA85" w:rsidR="009917FB" w:rsidRPr="00CF1EBF" w:rsidRDefault="005D35BA">
      <w:pPr>
        <w:rPr>
          <w:sz w:val="32"/>
          <w:szCs w:val="32"/>
        </w:rPr>
      </w:pPr>
      <w:r w:rsidRPr="00CF1EBF">
        <w:rPr>
          <w:sz w:val="32"/>
          <w:szCs w:val="32"/>
        </w:rPr>
        <w:t>Step 1:  Complete first tab – Carbon Emissions Reporting Form.</w:t>
      </w:r>
    </w:p>
    <w:p w14:paraId="38225092" w14:textId="76F3F338" w:rsidR="005D35BA" w:rsidRPr="00CF1EBF" w:rsidRDefault="004B3DF8" w:rsidP="004B3DF8">
      <w:pPr>
        <w:pStyle w:val="ListParagraph"/>
        <w:numPr>
          <w:ilvl w:val="0"/>
          <w:numId w:val="2"/>
        </w:numPr>
        <w:rPr>
          <w:sz w:val="28"/>
          <w:szCs w:val="28"/>
        </w:rPr>
      </w:pPr>
      <w:r w:rsidRPr="00CF1EBF">
        <w:rPr>
          <w:sz w:val="28"/>
          <w:szCs w:val="28"/>
        </w:rPr>
        <w:t xml:space="preserve">Answer all numbered questions, as applicable.  Note additional questions </w:t>
      </w:r>
      <w:r w:rsidR="00645819">
        <w:rPr>
          <w:sz w:val="28"/>
          <w:szCs w:val="28"/>
        </w:rPr>
        <w:t xml:space="preserve">(10a, 10b) </w:t>
      </w:r>
      <w:r w:rsidRPr="00CF1EBF">
        <w:rPr>
          <w:sz w:val="28"/>
          <w:szCs w:val="28"/>
        </w:rPr>
        <w:t>for:</w:t>
      </w:r>
    </w:p>
    <w:p w14:paraId="267223D2" w14:textId="503B11AC" w:rsidR="004B3DF8" w:rsidRPr="00CF1EBF" w:rsidRDefault="004B3DF8" w:rsidP="004B3DF8">
      <w:pPr>
        <w:pStyle w:val="ListParagraph"/>
        <w:numPr>
          <w:ilvl w:val="1"/>
          <w:numId w:val="2"/>
        </w:numPr>
        <w:rPr>
          <w:sz w:val="28"/>
          <w:szCs w:val="28"/>
        </w:rPr>
      </w:pPr>
      <w:r w:rsidRPr="00CF1EBF">
        <w:rPr>
          <w:sz w:val="28"/>
          <w:szCs w:val="28"/>
        </w:rPr>
        <w:t>Care/Nursing Homes</w:t>
      </w:r>
    </w:p>
    <w:p w14:paraId="7164439A" w14:textId="3397E08C" w:rsidR="004B3DF8" w:rsidRPr="00CF1EBF" w:rsidRDefault="004B3DF8" w:rsidP="004B3DF8">
      <w:pPr>
        <w:pStyle w:val="ListParagraph"/>
        <w:numPr>
          <w:ilvl w:val="1"/>
          <w:numId w:val="2"/>
        </w:numPr>
        <w:rPr>
          <w:sz w:val="28"/>
          <w:szCs w:val="28"/>
        </w:rPr>
      </w:pPr>
      <w:r w:rsidRPr="00CF1EBF">
        <w:rPr>
          <w:sz w:val="28"/>
          <w:szCs w:val="28"/>
        </w:rPr>
        <w:t>Temporary accommodation properties</w:t>
      </w:r>
    </w:p>
    <w:p w14:paraId="3F90FCCD" w14:textId="06C13EE2" w:rsidR="004B3DF8" w:rsidRPr="00CF1EBF" w:rsidRDefault="004B3DF8" w:rsidP="004B3DF8">
      <w:pPr>
        <w:pStyle w:val="ListParagraph"/>
        <w:numPr>
          <w:ilvl w:val="1"/>
          <w:numId w:val="2"/>
        </w:numPr>
        <w:rPr>
          <w:sz w:val="28"/>
          <w:szCs w:val="28"/>
        </w:rPr>
      </w:pPr>
      <w:r w:rsidRPr="00CF1EBF">
        <w:rPr>
          <w:sz w:val="28"/>
          <w:szCs w:val="28"/>
        </w:rPr>
        <w:t>Hotel/B&amp;Bs</w:t>
      </w:r>
    </w:p>
    <w:p w14:paraId="231E089D" w14:textId="52A05118" w:rsidR="004B3DF8" w:rsidRPr="00CF1EBF" w:rsidRDefault="004B3DF8" w:rsidP="004B3DF8">
      <w:pPr>
        <w:pStyle w:val="ListParagraph"/>
        <w:numPr>
          <w:ilvl w:val="0"/>
          <w:numId w:val="2"/>
        </w:numPr>
        <w:rPr>
          <w:sz w:val="28"/>
          <w:szCs w:val="28"/>
        </w:rPr>
      </w:pPr>
      <w:r w:rsidRPr="00CF1EBF">
        <w:rPr>
          <w:sz w:val="28"/>
          <w:szCs w:val="28"/>
        </w:rPr>
        <w:t>The response to Question 11 will determine which of the following tabs to complete</w:t>
      </w:r>
      <w:r w:rsidR="00147C3D">
        <w:rPr>
          <w:sz w:val="28"/>
          <w:szCs w:val="28"/>
        </w:rPr>
        <w:t xml:space="preserve"> with organisation data</w:t>
      </w:r>
      <w:r w:rsidRPr="00CF1EBF">
        <w:rPr>
          <w:sz w:val="28"/>
          <w:szCs w:val="28"/>
        </w:rPr>
        <w:t>.</w:t>
      </w:r>
    </w:p>
    <w:p w14:paraId="14FB7A50" w14:textId="0AF25A76" w:rsidR="004B3DF8" w:rsidRPr="00CF1EBF" w:rsidRDefault="004B3DF8" w:rsidP="004B3DF8">
      <w:pPr>
        <w:rPr>
          <w:sz w:val="32"/>
          <w:szCs w:val="32"/>
        </w:rPr>
      </w:pPr>
      <w:r w:rsidRPr="00CF1EBF">
        <w:rPr>
          <w:sz w:val="32"/>
          <w:szCs w:val="32"/>
        </w:rPr>
        <w:t>Step 2:  Review Additional Background Information, if applicable.</w:t>
      </w:r>
    </w:p>
    <w:p w14:paraId="21285421" w14:textId="22B95CEB" w:rsidR="004B3DF8" w:rsidRDefault="004B3DF8" w:rsidP="004B3DF8">
      <w:pPr>
        <w:rPr>
          <w:sz w:val="32"/>
          <w:szCs w:val="32"/>
        </w:rPr>
      </w:pPr>
      <w:r w:rsidRPr="00CF1EBF">
        <w:rPr>
          <w:sz w:val="32"/>
          <w:szCs w:val="32"/>
        </w:rPr>
        <w:t>Step 3:  Follow instruction in row 27</w:t>
      </w:r>
      <w:r w:rsidR="00645819">
        <w:rPr>
          <w:sz w:val="32"/>
          <w:szCs w:val="32"/>
        </w:rPr>
        <w:t xml:space="preserve"> advising which of the following tabs to complete</w:t>
      </w:r>
      <w:r w:rsidRPr="00CF1EBF">
        <w:rPr>
          <w:sz w:val="32"/>
          <w:szCs w:val="32"/>
        </w:rPr>
        <w:t xml:space="preserve"> (appears once Question 11 has been answered).</w:t>
      </w:r>
      <w:r w:rsidR="00A75461" w:rsidRPr="00CF1EBF">
        <w:rPr>
          <w:sz w:val="32"/>
          <w:szCs w:val="32"/>
        </w:rPr>
        <w:t xml:space="preserve">  (</w:t>
      </w:r>
      <w:r w:rsidR="00A75461" w:rsidRPr="00CF1EBF">
        <w:rPr>
          <w:i/>
          <w:iCs/>
          <w:sz w:val="32"/>
          <w:szCs w:val="32"/>
        </w:rPr>
        <w:t>For organisations that do</w:t>
      </w:r>
      <w:r w:rsidR="00645819">
        <w:rPr>
          <w:i/>
          <w:iCs/>
          <w:sz w:val="32"/>
          <w:szCs w:val="32"/>
        </w:rPr>
        <w:t xml:space="preserve"> not</w:t>
      </w:r>
      <w:r w:rsidR="00A75461" w:rsidRPr="00CF1EBF">
        <w:rPr>
          <w:i/>
          <w:iCs/>
          <w:sz w:val="32"/>
          <w:szCs w:val="32"/>
        </w:rPr>
        <w:t xml:space="preserve"> have access to their total consumption data, you can use the Monthly Reporting tab</w:t>
      </w:r>
      <w:r w:rsidR="00A75461" w:rsidRPr="00CF1EBF">
        <w:rPr>
          <w:sz w:val="32"/>
          <w:szCs w:val="32"/>
        </w:rPr>
        <w:t>.)</w:t>
      </w:r>
    </w:p>
    <w:p w14:paraId="7B216180" w14:textId="77777777" w:rsidR="00645819" w:rsidRPr="00CF1EBF" w:rsidRDefault="00645819" w:rsidP="004B3DF8">
      <w:pPr>
        <w:rPr>
          <w:sz w:val="32"/>
          <w:szCs w:val="32"/>
        </w:rPr>
      </w:pPr>
    </w:p>
    <w:p w14:paraId="6CFA1AA3" w14:textId="7060A1FF" w:rsidR="00A75461" w:rsidRDefault="00A75461" w:rsidP="00645819">
      <w:pPr>
        <w:ind w:right="-22"/>
        <w:rPr>
          <w:sz w:val="32"/>
          <w:szCs w:val="32"/>
        </w:rPr>
      </w:pPr>
      <w:r w:rsidRPr="00CF1EBF">
        <w:rPr>
          <w:sz w:val="32"/>
          <w:szCs w:val="32"/>
        </w:rPr>
        <w:t>If you require additional support, please contact</w:t>
      </w:r>
      <w:r w:rsidR="00645819">
        <w:rPr>
          <w:sz w:val="32"/>
          <w:szCs w:val="32"/>
        </w:rPr>
        <w:t xml:space="preserve">: </w:t>
      </w:r>
      <w:hyperlink r:id="rId6" w:history="1">
        <w:r w:rsidR="00645819" w:rsidRPr="00B527BB">
          <w:rPr>
            <w:rStyle w:val="Hyperlink"/>
            <w:sz w:val="32"/>
            <w:szCs w:val="32"/>
          </w:rPr>
          <w:t>roberta.bailey@denbighshire.gov.uk</w:t>
        </w:r>
      </w:hyperlink>
      <w:r w:rsidRPr="00CF1EBF">
        <w:rPr>
          <w:sz w:val="32"/>
          <w:szCs w:val="32"/>
        </w:rPr>
        <w:t>.</w:t>
      </w:r>
    </w:p>
    <w:p w14:paraId="158A8EAD" w14:textId="77777777" w:rsidR="00CF1EBF" w:rsidRPr="00CF1EBF" w:rsidRDefault="00CF1EBF" w:rsidP="004B3DF8">
      <w:pPr>
        <w:rPr>
          <w:sz w:val="32"/>
          <w:szCs w:val="32"/>
        </w:rPr>
      </w:pPr>
    </w:p>
    <w:p w14:paraId="5CEBAA58" w14:textId="43B9306C" w:rsidR="00A75461" w:rsidRPr="00A75461" w:rsidRDefault="00A75461" w:rsidP="00A75461">
      <w:pP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546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w:t>
      </w:r>
    </w:p>
    <w:sectPr w:rsidR="00A75461" w:rsidRPr="00A75461" w:rsidSect="00645819">
      <w:pgSz w:w="11906" w:h="16838"/>
      <w:pgMar w:top="284" w:right="1274"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A1A28"/>
    <w:multiLevelType w:val="hybridMultilevel"/>
    <w:tmpl w:val="800A7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8179E"/>
    <w:multiLevelType w:val="hybridMultilevel"/>
    <w:tmpl w:val="61D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852585">
    <w:abstractNumId w:val="1"/>
  </w:num>
  <w:num w:numId="2" w16cid:durableId="21354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FC"/>
    <w:rsid w:val="00147C3D"/>
    <w:rsid w:val="00250D93"/>
    <w:rsid w:val="003A4CF0"/>
    <w:rsid w:val="00482798"/>
    <w:rsid w:val="004B3DF8"/>
    <w:rsid w:val="005D35BA"/>
    <w:rsid w:val="00645819"/>
    <w:rsid w:val="00694AED"/>
    <w:rsid w:val="009917FB"/>
    <w:rsid w:val="009E672B"/>
    <w:rsid w:val="00A75461"/>
    <w:rsid w:val="00A83C77"/>
    <w:rsid w:val="00C63EEB"/>
    <w:rsid w:val="00C863FC"/>
    <w:rsid w:val="00CF1EBF"/>
    <w:rsid w:val="00D7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31DD"/>
  <w15:chartTrackingRefBased/>
  <w15:docId w15:val="{8B0D7D1B-E67C-4E5F-B958-44A013C5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BA"/>
    <w:pPr>
      <w:ind w:left="720"/>
      <w:contextualSpacing/>
    </w:pPr>
  </w:style>
  <w:style w:type="character" w:styleId="Hyperlink">
    <w:name w:val="Hyperlink"/>
    <w:basedOn w:val="DefaultParagraphFont"/>
    <w:uiPriority w:val="99"/>
    <w:unhideWhenUsed/>
    <w:rsid w:val="00A75461"/>
    <w:rPr>
      <w:color w:val="0563C1" w:themeColor="hyperlink"/>
      <w:u w:val="single"/>
    </w:rPr>
  </w:style>
  <w:style w:type="character" w:styleId="UnresolvedMention">
    <w:name w:val="Unresolved Mention"/>
    <w:basedOn w:val="DefaultParagraphFont"/>
    <w:uiPriority w:val="99"/>
    <w:semiHidden/>
    <w:unhideWhenUsed/>
    <w:rsid w:val="00A7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a.bailey@denbighshir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Bailey</dc:creator>
  <cp:keywords/>
  <dc:description/>
  <cp:lastModifiedBy>Sunmi Babalola</cp:lastModifiedBy>
  <cp:revision>2</cp:revision>
  <dcterms:created xsi:type="dcterms:W3CDTF">2024-10-31T16:27:00Z</dcterms:created>
  <dcterms:modified xsi:type="dcterms:W3CDTF">2024-10-31T16:27:00Z</dcterms:modified>
</cp:coreProperties>
</file>